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F1D" w:rsidRDefault="00683F1D" w:rsidP="00683F1D">
      <w:pPr>
        <w:spacing w:after="0"/>
        <w:jc w:val="right"/>
        <w:rPr>
          <w:rFonts w:ascii="Arial" w:eastAsia="Times New Roman" w:hAnsi="Arial" w:cs="Arial"/>
          <w:color w:val="212121"/>
          <w:sz w:val="2"/>
          <w:szCs w:val="2"/>
          <w:lang w:eastAsia="fr-FR"/>
        </w:rPr>
      </w:pPr>
    </w:p>
    <w:p w:rsidR="00683F1D" w:rsidRPr="00683F1D" w:rsidRDefault="00683F1D" w:rsidP="00683F1D">
      <w:pPr>
        <w:spacing w:after="0"/>
        <w:jc w:val="right"/>
        <w:rPr>
          <w:i/>
          <w:sz w:val="24"/>
        </w:rPr>
      </w:pPr>
      <w:r w:rsidRPr="00683F1D">
        <w:rPr>
          <w:i/>
          <w:sz w:val="24"/>
        </w:rPr>
        <w:t>COFREPECHE</w:t>
      </w:r>
    </w:p>
    <w:p w:rsidR="00683F1D" w:rsidRDefault="00683F1D" w:rsidP="00683F1D">
      <w:pPr>
        <w:spacing w:after="0"/>
        <w:jc w:val="right"/>
        <w:rPr>
          <w:i/>
          <w:sz w:val="24"/>
        </w:rPr>
      </w:pPr>
      <w:proofErr w:type="spellStart"/>
      <w:r w:rsidRPr="00683F1D">
        <w:rPr>
          <w:i/>
          <w:sz w:val="24"/>
        </w:rPr>
        <w:t>Fisheries</w:t>
      </w:r>
      <w:proofErr w:type="spellEnd"/>
      <w:r w:rsidRPr="00683F1D">
        <w:rPr>
          <w:i/>
          <w:sz w:val="24"/>
        </w:rPr>
        <w:t xml:space="preserve"> and Aquaculture </w:t>
      </w:r>
      <w:proofErr w:type="spellStart"/>
      <w:r w:rsidRPr="00683F1D">
        <w:rPr>
          <w:i/>
          <w:sz w:val="24"/>
        </w:rPr>
        <w:t>Consultancy</w:t>
      </w:r>
      <w:proofErr w:type="spellEnd"/>
      <w:r w:rsidRPr="00683F1D">
        <w:rPr>
          <w:i/>
          <w:sz w:val="24"/>
        </w:rPr>
        <w:t xml:space="preserve"> </w:t>
      </w:r>
      <w:proofErr w:type="spellStart"/>
      <w:r w:rsidRPr="00683F1D">
        <w:rPr>
          <w:i/>
          <w:sz w:val="24"/>
        </w:rPr>
        <w:t>Company</w:t>
      </w:r>
      <w:proofErr w:type="spellEnd"/>
    </w:p>
    <w:p w:rsidR="00683F1D" w:rsidRDefault="00683F1D" w:rsidP="00683F1D">
      <w:pPr>
        <w:spacing w:after="0"/>
        <w:jc w:val="right"/>
        <w:rPr>
          <w:i/>
          <w:sz w:val="24"/>
        </w:rPr>
      </w:pPr>
    </w:p>
    <w:p w:rsidR="00683F1D" w:rsidRPr="00683F1D" w:rsidRDefault="00683F1D" w:rsidP="00683F1D">
      <w:pPr>
        <w:spacing w:after="0"/>
        <w:jc w:val="right"/>
        <w:rPr>
          <w:i/>
          <w:sz w:val="24"/>
        </w:rPr>
      </w:pPr>
      <w:r>
        <w:rPr>
          <w:i/>
          <w:sz w:val="24"/>
        </w:rPr>
        <w:t>March 13</w:t>
      </w:r>
      <w:r w:rsidR="000D7C29">
        <w:rPr>
          <w:i/>
          <w:sz w:val="24"/>
        </w:rPr>
        <w:t>,</w:t>
      </w:r>
      <w:r>
        <w:rPr>
          <w:i/>
          <w:sz w:val="24"/>
        </w:rPr>
        <w:t xml:space="preserve"> 2019, Paris</w:t>
      </w:r>
      <w:bookmarkStart w:id="0" w:name="_GoBack"/>
      <w:bookmarkEnd w:id="0"/>
    </w:p>
    <w:p w:rsidR="00683F1D" w:rsidRDefault="00683F1D" w:rsidP="00683F1D">
      <w:pPr>
        <w:spacing w:after="0"/>
        <w:jc w:val="center"/>
        <w:rPr>
          <w:b/>
          <w:sz w:val="24"/>
        </w:rPr>
      </w:pPr>
    </w:p>
    <w:p w:rsidR="00683F1D" w:rsidRDefault="00683F1D" w:rsidP="00683F1D">
      <w:pPr>
        <w:spacing w:after="0"/>
        <w:jc w:val="center"/>
        <w:rPr>
          <w:b/>
          <w:sz w:val="24"/>
        </w:rPr>
      </w:pPr>
    </w:p>
    <w:p w:rsidR="00683F1D" w:rsidRDefault="00683F1D" w:rsidP="00683F1D">
      <w:pPr>
        <w:spacing w:after="0"/>
        <w:jc w:val="center"/>
        <w:rPr>
          <w:b/>
          <w:sz w:val="24"/>
        </w:rPr>
      </w:pPr>
      <w:r>
        <w:rPr>
          <w:b/>
          <w:sz w:val="24"/>
        </w:rPr>
        <w:t>OBSERVER RECRUITMENT</w:t>
      </w:r>
    </w:p>
    <w:p w:rsidR="00683F1D" w:rsidRDefault="00683F1D" w:rsidP="00683F1D">
      <w:pPr>
        <w:spacing w:after="0"/>
        <w:jc w:val="center"/>
        <w:rPr>
          <w:b/>
          <w:sz w:val="24"/>
        </w:rPr>
      </w:pPr>
    </w:p>
    <w:p w:rsidR="00F875CC" w:rsidRPr="00F875CC" w:rsidRDefault="00F875CC" w:rsidP="00F875CC">
      <w:pPr>
        <w:spacing w:after="0"/>
        <w:jc w:val="both"/>
        <w:rPr>
          <w:rFonts w:cstheme="minorHAnsi"/>
          <w:lang w:val="en"/>
        </w:rPr>
      </w:pPr>
      <w:r w:rsidRPr="00F875CC">
        <w:rPr>
          <w:rFonts w:cstheme="minorHAnsi"/>
          <w:lang w:val="en"/>
        </w:rPr>
        <w:t xml:space="preserve">With more than 30 years of experience, COFREPECHE Ltd is a French independent firm of consultants specialized in Fisheries, Aquaculture and Environment. Until now, COFREPECHE has implemented more than 750 projects in over 70 countries, for private and public clients. </w:t>
      </w:r>
    </w:p>
    <w:p w:rsidR="00F875CC" w:rsidRPr="00F875CC" w:rsidRDefault="00F875CC" w:rsidP="00F875CC">
      <w:pPr>
        <w:spacing w:after="0"/>
        <w:jc w:val="both"/>
        <w:rPr>
          <w:rFonts w:cstheme="minorHAnsi"/>
          <w:lang w:val="en"/>
        </w:rPr>
      </w:pPr>
    </w:p>
    <w:p w:rsidR="00F875CC" w:rsidRPr="00F875CC" w:rsidRDefault="00F875CC" w:rsidP="00F875CC">
      <w:pPr>
        <w:spacing w:after="0"/>
        <w:jc w:val="both"/>
        <w:rPr>
          <w:rFonts w:cstheme="minorHAnsi"/>
          <w:lang w:val="en-GB"/>
        </w:rPr>
      </w:pPr>
      <w:r w:rsidRPr="00F875CC">
        <w:rPr>
          <w:rFonts w:cstheme="minorHAnsi"/>
          <w:lang w:val="en-GB" w:eastAsia="en-GB"/>
        </w:rPr>
        <w:t xml:space="preserve">Since April 2010, </w:t>
      </w:r>
      <w:r w:rsidRPr="00F875CC">
        <w:rPr>
          <w:rFonts w:cstheme="minorHAnsi"/>
          <w:lang w:val="en-US"/>
        </w:rPr>
        <w:t xml:space="preserve">the Regional Observer </w:t>
      </w:r>
      <w:proofErr w:type="spellStart"/>
      <w:r w:rsidRPr="00F875CC">
        <w:rPr>
          <w:rFonts w:cstheme="minorHAnsi"/>
          <w:lang w:val="en-US"/>
        </w:rPr>
        <w:t>Programme</w:t>
      </w:r>
      <w:proofErr w:type="spellEnd"/>
      <w:r w:rsidRPr="00F875CC">
        <w:rPr>
          <w:rFonts w:cstheme="minorHAnsi"/>
          <w:lang w:val="en-US"/>
        </w:rPr>
        <w:t xml:space="preserve"> for eastern Atlantic and Mediterranean bluefin tuna </w:t>
      </w:r>
      <w:r w:rsidRPr="00F875CC">
        <w:rPr>
          <w:rStyle w:val="lev"/>
          <w:rFonts w:cstheme="minorHAnsi"/>
          <w:b w:val="0"/>
          <w:lang w:val="en-GB"/>
        </w:rPr>
        <w:t>(</w:t>
      </w:r>
      <w:hyperlink r:id="rId7" w:history="1">
        <w:r w:rsidRPr="00F875CC">
          <w:rPr>
            <w:rStyle w:val="Lienhypertexte"/>
            <w:rFonts w:cstheme="minorHAnsi"/>
            <w:lang w:val="en-GB"/>
          </w:rPr>
          <w:t>https://www.iccat.int/en/ROPbft.htm</w:t>
        </w:r>
      </w:hyperlink>
      <w:r w:rsidRPr="00F875CC">
        <w:rPr>
          <w:rStyle w:val="lev"/>
          <w:rFonts w:cstheme="minorHAnsi"/>
          <w:b w:val="0"/>
          <w:lang w:val="en-GB"/>
        </w:rPr>
        <w:t>)</w:t>
      </w:r>
      <w:r w:rsidRPr="00F875CC">
        <w:rPr>
          <w:rStyle w:val="lev"/>
          <w:rFonts w:cstheme="minorHAnsi"/>
          <w:lang w:val="en-GB"/>
        </w:rPr>
        <w:t xml:space="preserve"> </w:t>
      </w:r>
      <w:r w:rsidRPr="00F875CC">
        <w:rPr>
          <w:rFonts w:cstheme="minorHAnsi"/>
          <w:lang w:val="en-US"/>
        </w:rPr>
        <w:t>has been</w:t>
      </w:r>
      <w:r w:rsidRPr="00F875CC">
        <w:rPr>
          <w:rFonts w:cstheme="minorHAnsi"/>
          <w:lang w:val="en-GB" w:eastAsia="en-GB"/>
        </w:rPr>
        <w:t xml:space="preserve"> operated on behalf of ICCAT by a consortium between Marine Resources Assessment Group </w:t>
      </w:r>
      <w:r w:rsidRPr="00683F1D">
        <w:rPr>
          <w:rFonts w:cstheme="minorHAnsi"/>
          <w:color w:val="000000" w:themeColor="text1"/>
          <w:lang w:val="en-GB" w:eastAsia="en-GB"/>
        </w:rPr>
        <w:t>(</w:t>
      </w:r>
      <w:r w:rsidRPr="00683F1D">
        <w:rPr>
          <w:rStyle w:val="Lienhypertexte"/>
          <w:rFonts w:cstheme="minorHAnsi"/>
          <w:color w:val="000000" w:themeColor="text1"/>
          <w:u w:val="none"/>
          <w:lang w:val="en-GB"/>
        </w:rPr>
        <w:t>MRAG</w:t>
      </w:r>
      <w:r w:rsidRPr="00683F1D">
        <w:rPr>
          <w:rFonts w:cstheme="minorHAnsi"/>
          <w:color w:val="000000" w:themeColor="text1"/>
          <w:lang w:val="en-GB" w:eastAsia="en-GB"/>
        </w:rPr>
        <w:t xml:space="preserve">) </w:t>
      </w:r>
      <w:r w:rsidRPr="00F875CC">
        <w:rPr>
          <w:rFonts w:cstheme="minorHAnsi"/>
          <w:lang w:val="en-GB" w:eastAsia="en-GB"/>
        </w:rPr>
        <w:t>and COF</w:t>
      </w:r>
      <w:r w:rsidR="00683F1D">
        <w:rPr>
          <w:rFonts w:cstheme="minorHAnsi"/>
          <w:lang w:val="en-GB" w:eastAsia="en-GB"/>
        </w:rPr>
        <w:t>REPECHE</w:t>
      </w:r>
      <w:r w:rsidRPr="00F875CC">
        <w:rPr>
          <w:rFonts w:cstheme="minorHAnsi"/>
          <w:lang w:val="en-US"/>
        </w:rPr>
        <w:t xml:space="preserve">. </w:t>
      </w:r>
      <w:r w:rsidRPr="00F875CC">
        <w:rPr>
          <w:rFonts w:cstheme="minorHAnsi"/>
          <w:lang w:val="en-GB"/>
        </w:rPr>
        <w:t xml:space="preserve">The MRAG/COFREPECHE Consortium carries out observer recruitment and training, equipment purchases and observer deployments under the supervision of the Secretariat. </w:t>
      </w:r>
      <w:r w:rsidRPr="00F875CC">
        <w:rPr>
          <w:rFonts w:cstheme="minorHAnsi"/>
          <w:lang w:val="en"/>
        </w:rPr>
        <w:t>As part of a reinforcement of its observer’s team, COFREPECHE is now actively recruiting for the coming season.</w:t>
      </w:r>
    </w:p>
    <w:p w:rsidR="00F875CC" w:rsidRPr="00F875CC" w:rsidRDefault="00F875CC" w:rsidP="00F875CC">
      <w:pPr>
        <w:spacing w:after="0"/>
        <w:jc w:val="both"/>
        <w:rPr>
          <w:rFonts w:cstheme="minorHAnsi"/>
          <w:lang w:val="en"/>
        </w:rPr>
      </w:pPr>
    </w:p>
    <w:p w:rsidR="00F875CC" w:rsidRPr="00F875CC" w:rsidRDefault="00F875CC" w:rsidP="00F875CC">
      <w:pPr>
        <w:spacing w:after="0"/>
        <w:jc w:val="both"/>
        <w:rPr>
          <w:rFonts w:cstheme="minorHAnsi"/>
          <w:lang w:val="en-GB"/>
        </w:rPr>
      </w:pPr>
      <w:r w:rsidRPr="00F875CC">
        <w:rPr>
          <w:rFonts w:cstheme="minorHAnsi"/>
          <w:lang w:val="en-GB"/>
        </w:rPr>
        <w:t xml:space="preserve">The following represent the </w:t>
      </w:r>
      <w:r w:rsidRPr="00F875CC">
        <w:rPr>
          <w:rFonts w:cstheme="minorHAnsi"/>
          <w:u w:val="single"/>
          <w:lang w:val="en-GB"/>
        </w:rPr>
        <w:t>minimum qualifications required</w:t>
      </w:r>
      <w:r w:rsidRPr="00F875CC">
        <w:rPr>
          <w:rFonts w:cstheme="minorHAnsi"/>
          <w:lang w:val="en-GB"/>
        </w:rPr>
        <w:t xml:space="preserve"> to work as an ICCAT observer:</w:t>
      </w:r>
    </w:p>
    <w:p w:rsidR="00F875CC" w:rsidRPr="00F875CC" w:rsidRDefault="00F875CC" w:rsidP="00F875CC">
      <w:pPr>
        <w:spacing w:after="0"/>
        <w:jc w:val="both"/>
        <w:rPr>
          <w:rFonts w:cstheme="minorHAnsi"/>
          <w:lang w:val="en-GB"/>
        </w:rPr>
      </w:pPr>
    </w:p>
    <w:p w:rsidR="00F875CC" w:rsidRPr="00F875CC" w:rsidRDefault="00F875CC" w:rsidP="00F875CC">
      <w:pPr>
        <w:pStyle w:val="Paragraphedeliste"/>
        <w:numPr>
          <w:ilvl w:val="0"/>
          <w:numId w:val="2"/>
        </w:numPr>
        <w:ind w:left="0"/>
        <w:jc w:val="both"/>
        <w:rPr>
          <w:rFonts w:asciiTheme="minorHAnsi" w:hAnsiTheme="minorHAnsi" w:cstheme="minorHAnsi"/>
          <w:sz w:val="22"/>
          <w:szCs w:val="22"/>
          <w:lang w:val="en-GB"/>
        </w:rPr>
      </w:pPr>
      <w:r w:rsidRPr="00F875CC">
        <w:rPr>
          <w:rFonts w:asciiTheme="minorHAnsi" w:hAnsiTheme="minorHAnsi" w:cstheme="minorHAnsi"/>
          <w:sz w:val="22"/>
          <w:szCs w:val="22"/>
          <w:lang w:val="en-GB"/>
        </w:rPr>
        <w:t>To have a successful completion of college/university education at a recognised academic institution, or equivalent and/or;</w:t>
      </w:r>
    </w:p>
    <w:p w:rsidR="00F875CC" w:rsidRPr="00F875CC" w:rsidRDefault="00F875CC" w:rsidP="00F875CC">
      <w:pPr>
        <w:pStyle w:val="Paragraphedeliste"/>
        <w:ind w:left="0"/>
        <w:jc w:val="both"/>
        <w:rPr>
          <w:rFonts w:asciiTheme="minorHAnsi" w:hAnsiTheme="minorHAnsi" w:cstheme="minorHAnsi"/>
          <w:sz w:val="22"/>
          <w:szCs w:val="22"/>
          <w:lang w:val="en-GB"/>
        </w:rPr>
      </w:pPr>
    </w:p>
    <w:p w:rsidR="00F875CC" w:rsidRPr="00F875CC" w:rsidRDefault="00F875CC" w:rsidP="00F875CC">
      <w:pPr>
        <w:pStyle w:val="Paragraphedeliste"/>
        <w:numPr>
          <w:ilvl w:val="0"/>
          <w:numId w:val="2"/>
        </w:numPr>
        <w:ind w:left="0"/>
        <w:jc w:val="both"/>
        <w:rPr>
          <w:rFonts w:asciiTheme="minorHAnsi" w:hAnsiTheme="minorHAnsi" w:cstheme="minorHAnsi"/>
          <w:sz w:val="22"/>
          <w:szCs w:val="22"/>
          <w:lang w:val="en-GB"/>
        </w:rPr>
      </w:pPr>
      <w:r w:rsidRPr="00F875CC">
        <w:rPr>
          <w:rFonts w:asciiTheme="minorHAnsi" w:hAnsiTheme="minorHAnsi" w:cstheme="minorHAnsi"/>
          <w:sz w:val="22"/>
          <w:szCs w:val="22"/>
          <w:lang w:val="en-GB"/>
        </w:rPr>
        <w:t xml:space="preserve">To have a minimum of at-sea experience in observation program or in other </w:t>
      </w:r>
      <w:proofErr w:type="spellStart"/>
      <w:r w:rsidRPr="00F875CC">
        <w:rPr>
          <w:rFonts w:asciiTheme="minorHAnsi" w:hAnsiTheme="minorHAnsi" w:cstheme="minorHAnsi"/>
          <w:sz w:val="22"/>
          <w:szCs w:val="22"/>
          <w:lang w:val="en-GB"/>
        </w:rPr>
        <w:t>fishery­related</w:t>
      </w:r>
      <w:proofErr w:type="spellEnd"/>
      <w:r w:rsidRPr="00F875CC">
        <w:rPr>
          <w:rFonts w:asciiTheme="minorHAnsi" w:hAnsiTheme="minorHAnsi" w:cstheme="minorHAnsi"/>
          <w:sz w:val="22"/>
          <w:szCs w:val="22"/>
          <w:lang w:val="en-GB"/>
        </w:rPr>
        <w:t xml:space="preserve"> experience (marine environment monitoring programmes, research surveys, suitable experience in the fishing and/or aquaculture industry).</w:t>
      </w:r>
    </w:p>
    <w:p w:rsidR="00F875CC" w:rsidRPr="00F875CC" w:rsidRDefault="00F875CC" w:rsidP="00F875CC">
      <w:pPr>
        <w:spacing w:after="0"/>
        <w:jc w:val="both"/>
        <w:rPr>
          <w:rFonts w:cstheme="minorHAnsi"/>
          <w:lang w:val="en-GB"/>
        </w:rPr>
      </w:pPr>
    </w:p>
    <w:p w:rsidR="00F875CC" w:rsidRPr="00F875CC" w:rsidRDefault="00F875CC" w:rsidP="00F875CC">
      <w:pPr>
        <w:pStyle w:val="Paragraphedeliste"/>
        <w:numPr>
          <w:ilvl w:val="0"/>
          <w:numId w:val="2"/>
        </w:numPr>
        <w:ind w:left="0"/>
        <w:jc w:val="both"/>
        <w:rPr>
          <w:rFonts w:asciiTheme="minorHAnsi" w:hAnsiTheme="minorHAnsi" w:cstheme="minorHAnsi"/>
          <w:sz w:val="22"/>
          <w:szCs w:val="22"/>
          <w:lang w:val="en-GB"/>
        </w:rPr>
      </w:pPr>
      <w:r w:rsidRPr="00F875CC">
        <w:rPr>
          <w:rFonts w:asciiTheme="minorHAnsi" w:hAnsiTheme="minorHAnsi" w:cstheme="minorHAnsi"/>
          <w:sz w:val="22"/>
          <w:szCs w:val="22"/>
          <w:lang w:val="en-GB"/>
        </w:rPr>
        <w:t>To be certified by a registered physician to be physically fit to work as an observer on commercial vessels. The physician must understand the observer's job and working conditions. Physical considerations include, but are not limited to:</w:t>
      </w:r>
    </w:p>
    <w:p w:rsidR="00F875CC" w:rsidRPr="00F875CC" w:rsidRDefault="00F875CC" w:rsidP="00683F1D">
      <w:pPr>
        <w:pStyle w:val="Paragraphedeliste"/>
        <w:numPr>
          <w:ilvl w:val="1"/>
          <w:numId w:val="2"/>
        </w:numPr>
        <w:ind w:left="0" w:firstLine="851"/>
        <w:jc w:val="both"/>
        <w:rPr>
          <w:rFonts w:asciiTheme="minorHAnsi" w:hAnsiTheme="minorHAnsi" w:cstheme="minorHAnsi"/>
          <w:sz w:val="22"/>
          <w:szCs w:val="22"/>
          <w:lang w:val="en-GB"/>
        </w:rPr>
      </w:pPr>
      <w:r w:rsidRPr="00F875CC">
        <w:rPr>
          <w:rFonts w:asciiTheme="minorHAnsi" w:hAnsiTheme="minorHAnsi" w:cstheme="minorHAnsi"/>
          <w:sz w:val="22"/>
          <w:szCs w:val="22"/>
          <w:lang w:val="en-GB"/>
        </w:rPr>
        <w:t>susceptibility to chronic motion sickness</w:t>
      </w:r>
    </w:p>
    <w:p w:rsidR="00F875CC" w:rsidRPr="00F875CC" w:rsidRDefault="00F875CC" w:rsidP="00683F1D">
      <w:pPr>
        <w:pStyle w:val="Paragraphedeliste"/>
        <w:numPr>
          <w:ilvl w:val="1"/>
          <w:numId w:val="2"/>
        </w:numPr>
        <w:ind w:left="0" w:firstLine="851"/>
        <w:jc w:val="both"/>
        <w:rPr>
          <w:rFonts w:asciiTheme="minorHAnsi" w:hAnsiTheme="minorHAnsi" w:cstheme="minorHAnsi"/>
          <w:sz w:val="22"/>
          <w:szCs w:val="22"/>
          <w:lang w:val="en-GB"/>
        </w:rPr>
      </w:pPr>
      <w:r w:rsidRPr="00F875CC">
        <w:rPr>
          <w:rFonts w:asciiTheme="minorHAnsi" w:hAnsiTheme="minorHAnsi" w:cstheme="minorHAnsi"/>
          <w:sz w:val="22"/>
          <w:szCs w:val="22"/>
          <w:lang w:val="en-GB"/>
        </w:rPr>
        <w:t>ability to live in confined quarters</w:t>
      </w:r>
    </w:p>
    <w:p w:rsidR="00F875CC" w:rsidRPr="00F875CC" w:rsidRDefault="00F875CC" w:rsidP="00683F1D">
      <w:pPr>
        <w:pStyle w:val="Paragraphedeliste"/>
        <w:numPr>
          <w:ilvl w:val="1"/>
          <w:numId w:val="2"/>
        </w:numPr>
        <w:ind w:left="0" w:firstLine="851"/>
        <w:jc w:val="both"/>
        <w:rPr>
          <w:rFonts w:asciiTheme="minorHAnsi" w:hAnsiTheme="minorHAnsi" w:cstheme="minorHAnsi"/>
          <w:sz w:val="22"/>
          <w:szCs w:val="22"/>
          <w:lang w:val="en-GB"/>
        </w:rPr>
      </w:pPr>
      <w:r w:rsidRPr="00F875CC">
        <w:rPr>
          <w:rFonts w:asciiTheme="minorHAnsi" w:hAnsiTheme="minorHAnsi" w:cstheme="minorHAnsi"/>
          <w:sz w:val="22"/>
          <w:szCs w:val="22"/>
          <w:lang w:val="en-GB"/>
        </w:rPr>
        <w:t>ability to tolerate stress</w:t>
      </w:r>
    </w:p>
    <w:p w:rsidR="00F875CC" w:rsidRPr="00F875CC" w:rsidRDefault="00F875CC" w:rsidP="00F875CC">
      <w:pPr>
        <w:spacing w:after="0"/>
        <w:jc w:val="both"/>
        <w:rPr>
          <w:rFonts w:cstheme="minorHAnsi"/>
          <w:lang w:val="en-GB"/>
        </w:rPr>
      </w:pPr>
    </w:p>
    <w:p w:rsidR="00F875CC" w:rsidRPr="00F875CC" w:rsidRDefault="00F875CC" w:rsidP="00F875CC">
      <w:pPr>
        <w:spacing w:after="0"/>
        <w:jc w:val="both"/>
        <w:rPr>
          <w:rFonts w:cstheme="minorHAnsi"/>
          <w:i/>
          <w:lang w:val="en-GB"/>
        </w:rPr>
      </w:pPr>
      <w:r w:rsidRPr="00F875CC">
        <w:rPr>
          <w:rFonts w:cstheme="minorHAnsi"/>
          <w:i/>
          <w:lang w:val="en-GB"/>
        </w:rPr>
        <w:t>Any physical condition that could limit an individual from completing any observer duties while at sea or ashore may be grounds for a failed medical certification.</w:t>
      </w:r>
    </w:p>
    <w:p w:rsidR="00F875CC" w:rsidRPr="00F875CC" w:rsidRDefault="00F875CC" w:rsidP="00F875CC">
      <w:pPr>
        <w:spacing w:after="0"/>
        <w:jc w:val="both"/>
        <w:rPr>
          <w:rFonts w:cstheme="minorHAnsi"/>
          <w:lang w:val="en-GB"/>
        </w:rPr>
      </w:pPr>
    </w:p>
    <w:p w:rsidR="00F875CC" w:rsidRPr="00F875CC" w:rsidRDefault="00F875CC" w:rsidP="00F875CC">
      <w:pPr>
        <w:pStyle w:val="Paragraphedeliste"/>
        <w:numPr>
          <w:ilvl w:val="0"/>
          <w:numId w:val="2"/>
        </w:numPr>
        <w:ind w:left="0"/>
        <w:jc w:val="both"/>
        <w:rPr>
          <w:rFonts w:asciiTheme="minorHAnsi" w:hAnsiTheme="minorHAnsi" w:cstheme="minorHAnsi"/>
          <w:sz w:val="22"/>
          <w:szCs w:val="22"/>
          <w:lang w:val="en-GB"/>
        </w:rPr>
      </w:pPr>
      <w:r w:rsidRPr="00F875CC">
        <w:rPr>
          <w:rFonts w:asciiTheme="minorHAnsi" w:hAnsiTheme="minorHAnsi" w:cstheme="minorHAnsi"/>
          <w:sz w:val="22"/>
          <w:szCs w:val="22"/>
          <w:lang w:val="en-GB"/>
        </w:rPr>
        <w:t>To be able to work independently, while following technical instructions.</w:t>
      </w:r>
    </w:p>
    <w:p w:rsidR="00F875CC" w:rsidRPr="00F875CC" w:rsidRDefault="00F875CC" w:rsidP="00F875CC">
      <w:pPr>
        <w:pStyle w:val="Paragraphedeliste"/>
        <w:ind w:left="0"/>
        <w:jc w:val="both"/>
        <w:rPr>
          <w:rFonts w:asciiTheme="minorHAnsi" w:hAnsiTheme="minorHAnsi" w:cstheme="minorHAnsi"/>
          <w:sz w:val="22"/>
          <w:szCs w:val="22"/>
          <w:lang w:val="en-GB"/>
        </w:rPr>
      </w:pPr>
    </w:p>
    <w:p w:rsidR="00F875CC" w:rsidRPr="00F875CC" w:rsidRDefault="00F875CC" w:rsidP="00F875CC">
      <w:pPr>
        <w:pStyle w:val="Paragraphedeliste"/>
        <w:numPr>
          <w:ilvl w:val="0"/>
          <w:numId w:val="2"/>
        </w:numPr>
        <w:ind w:left="0"/>
        <w:jc w:val="both"/>
        <w:rPr>
          <w:rFonts w:asciiTheme="minorHAnsi" w:hAnsiTheme="minorHAnsi" w:cstheme="minorHAnsi"/>
          <w:sz w:val="22"/>
          <w:szCs w:val="22"/>
          <w:lang w:val="en-GB"/>
        </w:rPr>
      </w:pPr>
      <w:r w:rsidRPr="00F875CC">
        <w:rPr>
          <w:rFonts w:asciiTheme="minorHAnsi" w:hAnsiTheme="minorHAnsi" w:cstheme="minorHAnsi"/>
          <w:sz w:val="22"/>
          <w:szCs w:val="22"/>
          <w:lang w:val="en-GB"/>
        </w:rPr>
        <w:t>To be able to get along well with other people of various nationalities.</w:t>
      </w:r>
    </w:p>
    <w:p w:rsidR="00F875CC" w:rsidRPr="00F875CC" w:rsidRDefault="00F875CC" w:rsidP="00F875CC">
      <w:pPr>
        <w:pStyle w:val="Paragraphedeliste"/>
        <w:ind w:left="0"/>
        <w:jc w:val="both"/>
        <w:rPr>
          <w:rFonts w:asciiTheme="minorHAnsi" w:hAnsiTheme="minorHAnsi" w:cstheme="minorHAnsi"/>
          <w:sz w:val="22"/>
          <w:szCs w:val="22"/>
          <w:lang w:val="en-GB"/>
        </w:rPr>
      </w:pPr>
    </w:p>
    <w:p w:rsidR="00F875CC" w:rsidRPr="00F875CC" w:rsidRDefault="00F875CC" w:rsidP="00F875CC">
      <w:pPr>
        <w:pStyle w:val="Paragraphedeliste"/>
        <w:numPr>
          <w:ilvl w:val="0"/>
          <w:numId w:val="2"/>
        </w:numPr>
        <w:ind w:left="0"/>
        <w:jc w:val="both"/>
        <w:rPr>
          <w:rFonts w:asciiTheme="minorHAnsi" w:hAnsiTheme="minorHAnsi" w:cstheme="minorHAnsi"/>
          <w:sz w:val="22"/>
          <w:szCs w:val="22"/>
          <w:lang w:val="en-GB"/>
        </w:rPr>
      </w:pPr>
      <w:r w:rsidRPr="00F875CC">
        <w:rPr>
          <w:rFonts w:asciiTheme="minorHAnsi" w:hAnsiTheme="minorHAnsi" w:cstheme="minorHAnsi"/>
          <w:sz w:val="22"/>
          <w:szCs w:val="22"/>
          <w:lang w:val="en-GB"/>
        </w:rPr>
        <w:t>To maintain objectivity, and the appearance of objectivity. Observers must not have either direct or indirect, financial or political, interest in an organisation that might be aided by the performance or non-performance of an observer's duties. This is described in Attachment 2 under the Standards of Conduct, which is required to be signed and submitted to the ICCAT before the first day of training.</w:t>
      </w:r>
    </w:p>
    <w:p w:rsidR="00F875CC" w:rsidRPr="00F875CC" w:rsidRDefault="00F875CC" w:rsidP="00F875CC">
      <w:pPr>
        <w:pStyle w:val="Paragraphedeliste"/>
        <w:ind w:left="0"/>
        <w:jc w:val="both"/>
        <w:rPr>
          <w:rFonts w:asciiTheme="minorHAnsi" w:hAnsiTheme="minorHAnsi" w:cstheme="minorHAnsi"/>
          <w:sz w:val="22"/>
          <w:szCs w:val="22"/>
          <w:lang w:val="en-GB"/>
        </w:rPr>
      </w:pPr>
    </w:p>
    <w:p w:rsidR="00F875CC" w:rsidRPr="00F875CC" w:rsidRDefault="00F875CC" w:rsidP="00F875CC">
      <w:pPr>
        <w:pStyle w:val="Paragraphedeliste"/>
        <w:numPr>
          <w:ilvl w:val="0"/>
          <w:numId w:val="2"/>
        </w:numPr>
        <w:ind w:left="0"/>
        <w:jc w:val="both"/>
        <w:rPr>
          <w:rFonts w:asciiTheme="minorHAnsi" w:hAnsiTheme="minorHAnsi" w:cstheme="minorHAnsi"/>
          <w:sz w:val="22"/>
          <w:szCs w:val="22"/>
          <w:lang w:val="en-GB"/>
        </w:rPr>
      </w:pPr>
      <w:r w:rsidRPr="00F875CC">
        <w:rPr>
          <w:rFonts w:asciiTheme="minorHAnsi" w:hAnsiTheme="minorHAnsi" w:cstheme="minorHAnsi"/>
          <w:sz w:val="22"/>
          <w:szCs w:val="22"/>
          <w:lang w:val="en-GB"/>
        </w:rPr>
        <w:t>To be a national of a Contracting Party or Cooperating non-Contracting Party, Entity or Fishing Entities and, to the extent possible, not of the vessel / farm State.</w:t>
      </w:r>
    </w:p>
    <w:p w:rsidR="00F875CC" w:rsidRPr="00F875CC" w:rsidRDefault="00F875CC" w:rsidP="00F875CC">
      <w:pPr>
        <w:pStyle w:val="Paragraphedeliste"/>
        <w:ind w:left="0"/>
        <w:jc w:val="both"/>
        <w:rPr>
          <w:rFonts w:asciiTheme="minorHAnsi" w:hAnsiTheme="minorHAnsi" w:cstheme="minorHAnsi"/>
          <w:sz w:val="22"/>
          <w:szCs w:val="22"/>
          <w:lang w:val="en-GB"/>
        </w:rPr>
      </w:pPr>
    </w:p>
    <w:p w:rsidR="00F875CC" w:rsidRPr="00F875CC" w:rsidRDefault="00F875CC" w:rsidP="00F875CC">
      <w:pPr>
        <w:pStyle w:val="Paragraphedeliste"/>
        <w:numPr>
          <w:ilvl w:val="0"/>
          <w:numId w:val="2"/>
        </w:numPr>
        <w:ind w:left="0"/>
        <w:jc w:val="both"/>
        <w:rPr>
          <w:rFonts w:asciiTheme="minorHAnsi" w:hAnsiTheme="minorHAnsi" w:cstheme="minorHAnsi"/>
          <w:sz w:val="22"/>
          <w:szCs w:val="22"/>
          <w:lang w:val="en-GB"/>
        </w:rPr>
      </w:pPr>
      <w:r w:rsidRPr="00F875CC">
        <w:rPr>
          <w:rFonts w:asciiTheme="minorHAnsi" w:hAnsiTheme="minorHAnsi" w:cstheme="minorHAnsi"/>
          <w:sz w:val="22"/>
          <w:szCs w:val="22"/>
          <w:lang w:val="en-GB"/>
        </w:rPr>
        <w:t>To have never been terminated or decertified as an observer, due to problems with data quality or standards of conduct, in any other observer program. Candidate's references of previous employment as observers in other programs will be verified by the Supplier as to ensure compliance with this requirement.</w:t>
      </w:r>
    </w:p>
    <w:p w:rsidR="00F875CC" w:rsidRPr="00F875CC" w:rsidRDefault="00F875CC" w:rsidP="00F875CC">
      <w:pPr>
        <w:pStyle w:val="Paragraphedeliste"/>
        <w:ind w:left="0"/>
        <w:jc w:val="both"/>
        <w:rPr>
          <w:rFonts w:asciiTheme="minorHAnsi" w:hAnsiTheme="minorHAnsi" w:cstheme="minorHAnsi"/>
          <w:sz w:val="22"/>
          <w:szCs w:val="22"/>
          <w:lang w:val="en-GB"/>
        </w:rPr>
      </w:pPr>
    </w:p>
    <w:p w:rsidR="00F875CC" w:rsidRDefault="00F875CC" w:rsidP="00F875CC">
      <w:pPr>
        <w:pStyle w:val="Paragraphedeliste"/>
        <w:numPr>
          <w:ilvl w:val="0"/>
          <w:numId w:val="2"/>
        </w:numPr>
        <w:ind w:left="0"/>
        <w:jc w:val="both"/>
        <w:rPr>
          <w:rFonts w:asciiTheme="minorHAnsi" w:hAnsiTheme="minorHAnsi" w:cstheme="minorHAnsi"/>
          <w:sz w:val="22"/>
          <w:szCs w:val="22"/>
          <w:lang w:val="en-GB"/>
        </w:rPr>
      </w:pPr>
      <w:r w:rsidRPr="00F875CC">
        <w:rPr>
          <w:rFonts w:asciiTheme="minorHAnsi" w:hAnsiTheme="minorHAnsi" w:cstheme="minorHAnsi"/>
          <w:sz w:val="22"/>
          <w:szCs w:val="22"/>
          <w:lang w:val="en-GB"/>
        </w:rPr>
        <w:t>To have a good knowledge of English and a satisfactory knowledge of</w:t>
      </w:r>
      <w:r w:rsidR="002F0F70">
        <w:rPr>
          <w:rFonts w:asciiTheme="minorHAnsi" w:hAnsiTheme="minorHAnsi" w:cstheme="minorHAnsi"/>
          <w:sz w:val="22"/>
          <w:szCs w:val="22"/>
          <w:lang w:val="en-GB"/>
        </w:rPr>
        <w:t xml:space="preserve"> Italian</w:t>
      </w:r>
      <w:r w:rsidRPr="00F875CC">
        <w:rPr>
          <w:rFonts w:asciiTheme="minorHAnsi" w:hAnsiTheme="minorHAnsi" w:cstheme="minorHAnsi"/>
          <w:sz w:val="22"/>
          <w:szCs w:val="22"/>
          <w:lang w:val="en-GB"/>
        </w:rPr>
        <w:t>. All observers must complete the training course specified in Appendix 3 or have equivalent training certified by a competent CPC authority.</w:t>
      </w:r>
    </w:p>
    <w:p w:rsidR="00683F1D" w:rsidRPr="00683F1D" w:rsidRDefault="00683F1D" w:rsidP="00683F1D">
      <w:pPr>
        <w:pStyle w:val="Paragraphedeliste"/>
        <w:rPr>
          <w:rFonts w:asciiTheme="minorHAnsi" w:hAnsiTheme="minorHAnsi" w:cstheme="minorHAnsi"/>
          <w:sz w:val="22"/>
          <w:szCs w:val="22"/>
          <w:lang w:val="en-GB"/>
        </w:rPr>
      </w:pPr>
    </w:p>
    <w:p w:rsidR="00683F1D" w:rsidRPr="00F875CC" w:rsidRDefault="00683F1D" w:rsidP="00683F1D">
      <w:pPr>
        <w:pStyle w:val="Paragraphedeliste"/>
        <w:ind w:left="0"/>
        <w:jc w:val="both"/>
        <w:rPr>
          <w:rFonts w:asciiTheme="minorHAnsi" w:hAnsiTheme="minorHAnsi" w:cstheme="minorHAnsi"/>
          <w:sz w:val="22"/>
          <w:szCs w:val="22"/>
          <w:lang w:val="en-GB"/>
        </w:rPr>
      </w:pPr>
    </w:p>
    <w:p w:rsidR="002F0F70" w:rsidRDefault="002F0F70" w:rsidP="00F875CC">
      <w:pPr>
        <w:spacing w:after="0"/>
        <w:jc w:val="both"/>
        <w:rPr>
          <w:rFonts w:cstheme="minorHAnsi"/>
          <w:u w:val="single"/>
          <w:lang w:val="en-GB"/>
        </w:rPr>
      </w:pPr>
    </w:p>
    <w:p w:rsidR="00F875CC" w:rsidRPr="00F875CC" w:rsidRDefault="00F875CC" w:rsidP="00F875CC">
      <w:pPr>
        <w:spacing w:after="0"/>
        <w:jc w:val="both"/>
        <w:rPr>
          <w:rFonts w:cstheme="minorHAnsi"/>
          <w:u w:val="single"/>
          <w:lang w:val="en-GB"/>
        </w:rPr>
      </w:pPr>
      <w:r w:rsidRPr="00F875CC">
        <w:rPr>
          <w:rFonts w:cstheme="minorHAnsi"/>
          <w:u w:val="single"/>
          <w:lang w:val="en-GB"/>
        </w:rPr>
        <w:t>Candidates must be available for:</w:t>
      </w:r>
    </w:p>
    <w:p w:rsidR="00F875CC" w:rsidRPr="00F875CC" w:rsidRDefault="00F875CC" w:rsidP="00F875CC">
      <w:pPr>
        <w:pStyle w:val="Paragraphedeliste"/>
        <w:numPr>
          <w:ilvl w:val="0"/>
          <w:numId w:val="3"/>
        </w:numPr>
        <w:ind w:left="0"/>
        <w:jc w:val="both"/>
        <w:rPr>
          <w:rFonts w:asciiTheme="minorHAnsi" w:hAnsiTheme="minorHAnsi" w:cstheme="minorHAnsi"/>
          <w:sz w:val="22"/>
          <w:szCs w:val="22"/>
          <w:lang w:val="en-GB"/>
        </w:rPr>
      </w:pPr>
      <w:r w:rsidRPr="00F875CC">
        <w:rPr>
          <w:rFonts w:asciiTheme="minorHAnsi" w:hAnsiTheme="minorHAnsi" w:cstheme="minorHAnsi"/>
          <w:sz w:val="22"/>
          <w:szCs w:val="22"/>
          <w:lang w:val="en-GB"/>
        </w:rPr>
        <w:t>a 5-days training session (</w:t>
      </w:r>
      <w:r w:rsidR="002F0F70">
        <w:rPr>
          <w:rFonts w:asciiTheme="minorHAnsi" w:hAnsiTheme="minorHAnsi" w:cstheme="minorHAnsi"/>
          <w:sz w:val="22"/>
          <w:szCs w:val="22"/>
          <w:lang w:val="en-GB"/>
        </w:rPr>
        <w:t>from the 6</w:t>
      </w:r>
      <w:r w:rsidR="002F0F70" w:rsidRPr="002F0F70">
        <w:rPr>
          <w:rFonts w:asciiTheme="minorHAnsi" w:hAnsiTheme="minorHAnsi" w:cstheme="minorHAnsi"/>
          <w:sz w:val="22"/>
          <w:szCs w:val="22"/>
          <w:vertAlign w:val="superscript"/>
          <w:lang w:val="en-GB"/>
        </w:rPr>
        <w:t>th</w:t>
      </w:r>
      <w:r w:rsidR="002F0F70">
        <w:rPr>
          <w:rFonts w:asciiTheme="minorHAnsi" w:hAnsiTheme="minorHAnsi" w:cstheme="minorHAnsi"/>
          <w:sz w:val="22"/>
          <w:szCs w:val="22"/>
          <w:lang w:val="en-GB"/>
        </w:rPr>
        <w:t xml:space="preserve"> of May to 10</w:t>
      </w:r>
      <w:r w:rsidR="002F0F70" w:rsidRPr="002F0F70">
        <w:rPr>
          <w:rFonts w:asciiTheme="minorHAnsi" w:hAnsiTheme="minorHAnsi" w:cstheme="minorHAnsi"/>
          <w:sz w:val="22"/>
          <w:szCs w:val="22"/>
          <w:vertAlign w:val="superscript"/>
          <w:lang w:val="en-GB"/>
        </w:rPr>
        <w:t>th</w:t>
      </w:r>
      <w:r w:rsidR="002F0F70">
        <w:rPr>
          <w:rFonts w:asciiTheme="minorHAnsi" w:hAnsiTheme="minorHAnsi" w:cstheme="minorHAnsi"/>
          <w:sz w:val="22"/>
          <w:szCs w:val="22"/>
          <w:lang w:val="en-GB"/>
        </w:rPr>
        <w:t xml:space="preserve"> of May</w:t>
      </w:r>
      <w:r w:rsidRPr="00F875CC">
        <w:rPr>
          <w:rFonts w:asciiTheme="minorHAnsi" w:hAnsiTheme="minorHAnsi" w:cstheme="minorHAnsi"/>
          <w:sz w:val="22"/>
          <w:szCs w:val="22"/>
          <w:lang w:val="en-GB"/>
        </w:rPr>
        <w:t>)</w:t>
      </w:r>
    </w:p>
    <w:p w:rsidR="00F875CC" w:rsidRPr="00F875CC" w:rsidRDefault="00F875CC" w:rsidP="00F875CC">
      <w:pPr>
        <w:pStyle w:val="Paragraphedeliste"/>
        <w:numPr>
          <w:ilvl w:val="0"/>
          <w:numId w:val="3"/>
        </w:numPr>
        <w:ind w:left="0"/>
        <w:jc w:val="both"/>
        <w:rPr>
          <w:rFonts w:asciiTheme="minorHAnsi" w:hAnsiTheme="minorHAnsi" w:cstheme="minorHAnsi"/>
          <w:sz w:val="22"/>
          <w:szCs w:val="22"/>
          <w:lang w:val="en-GB"/>
        </w:rPr>
      </w:pPr>
      <w:r w:rsidRPr="00F875CC">
        <w:rPr>
          <w:rFonts w:asciiTheme="minorHAnsi" w:hAnsiTheme="minorHAnsi" w:cstheme="minorHAnsi"/>
          <w:sz w:val="22"/>
          <w:szCs w:val="22"/>
          <w:lang w:val="en-GB"/>
        </w:rPr>
        <w:t>the deployment (May 26</w:t>
      </w:r>
      <w:r w:rsidRPr="00F875CC">
        <w:rPr>
          <w:rFonts w:asciiTheme="minorHAnsi" w:hAnsiTheme="minorHAnsi" w:cstheme="minorHAnsi"/>
          <w:sz w:val="22"/>
          <w:szCs w:val="22"/>
          <w:vertAlign w:val="superscript"/>
          <w:lang w:val="en-GB"/>
        </w:rPr>
        <w:t>th</w:t>
      </w:r>
      <w:r w:rsidRPr="00F875CC">
        <w:rPr>
          <w:rFonts w:asciiTheme="minorHAnsi" w:hAnsiTheme="minorHAnsi" w:cstheme="minorHAnsi"/>
          <w:sz w:val="22"/>
          <w:szCs w:val="22"/>
          <w:lang w:val="en-GB"/>
        </w:rPr>
        <w:t xml:space="preserve"> to </w:t>
      </w:r>
      <w:r w:rsidR="00D14BB7">
        <w:rPr>
          <w:rFonts w:asciiTheme="minorHAnsi" w:hAnsiTheme="minorHAnsi" w:cstheme="minorHAnsi"/>
          <w:sz w:val="22"/>
          <w:szCs w:val="22"/>
          <w:lang w:val="en-GB"/>
        </w:rPr>
        <w:t>July 1</w:t>
      </w:r>
      <w:r w:rsidR="00D14BB7" w:rsidRPr="00D14BB7">
        <w:rPr>
          <w:rFonts w:asciiTheme="minorHAnsi" w:hAnsiTheme="minorHAnsi" w:cstheme="minorHAnsi"/>
          <w:sz w:val="22"/>
          <w:szCs w:val="22"/>
          <w:vertAlign w:val="superscript"/>
          <w:lang w:val="en-GB"/>
        </w:rPr>
        <w:t>st</w:t>
      </w:r>
      <w:r w:rsidRPr="00F875CC">
        <w:rPr>
          <w:rFonts w:asciiTheme="minorHAnsi" w:hAnsiTheme="minorHAnsi" w:cstheme="minorHAnsi"/>
          <w:sz w:val="22"/>
          <w:szCs w:val="22"/>
          <w:lang w:val="en-GB"/>
        </w:rPr>
        <w:t>)</w:t>
      </w:r>
    </w:p>
    <w:p w:rsidR="00F875CC" w:rsidRDefault="00F875CC" w:rsidP="00F875CC">
      <w:pPr>
        <w:pStyle w:val="Paragraphedeliste"/>
        <w:numPr>
          <w:ilvl w:val="0"/>
          <w:numId w:val="3"/>
        </w:numPr>
        <w:ind w:left="0"/>
        <w:jc w:val="both"/>
        <w:rPr>
          <w:rFonts w:asciiTheme="minorHAnsi" w:hAnsiTheme="minorHAnsi" w:cstheme="minorHAnsi"/>
          <w:sz w:val="22"/>
          <w:szCs w:val="22"/>
          <w:lang w:val="en-GB"/>
        </w:rPr>
      </w:pPr>
      <w:r w:rsidRPr="00F875CC">
        <w:rPr>
          <w:rFonts w:asciiTheme="minorHAnsi" w:hAnsiTheme="minorHAnsi" w:cstheme="minorHAnsi"/>
          <w:sz w:val="22"/>
          <w:szCs w:val="22"/>
          <w:lang w:val="en-GB"/>
        </w:rPr>
        <w:t xml:space="preserve">a </w:t>
      </w:r>
      <w:proofErr w:type="gramStart"/>
      <w:r w:rsidRPr="00F875CC">
        <w:rPr>
          <w:rFonts w:asciiTheme="minorHAnsi" w:hAnsiTheme="minorHAnsi" w:cstheme="minorHAnsi"/>
          <w:sz w:val="22"/>
          <w:szCs w:val="22"/>
          <w:lang w:val="en-GB"/>
        </w:rPr>
        <w:t>1 or 2 days</w:t>
      </w:r>
      <w:proofErr w:type="gramEnd"/>
      <w:r w:rsidRPr="00F875CC">
        <w:rPr>
          <w:rFonts w:asciiTheme="minorHAnsi" w:hAnsiTheme="minorHAnsi" w:cstheme="minorHAnsi"/>
          <w:sz w:val="22"/>
          <w:szCs w:val="22"/>
          <w:lang w:val="en-GB"/>
        </w:rPr>
        <w:t xml:space="preserve"> debriefing (after the deployment)</w:t>
      </w:r>
    </w:p>
    <w:p w:rsidR="00683F1D" w:rsidRPr="00F875CC" w:rsidRDefault="00683F1D" w:rsidP="00683F1D">
      <w:pPr>
        <w:pStyle w:val="Paragraphedeliste"/>
        <w:ind w:left="0"/>
        <w:jc w:val="both"/>
        <w:rPr>
          <w:rFonts w:asciiTheme="minorHAnsi" w:hAnsiTheme="minorHAnsi" w:cstheme="minorHAnsi"/>
          <w:sz w:val="22"/>
          <w:szCs w:val="22"/>
          <w:lang w:val="en-GB"/>
        </w:rPr>
      </w:pPr>
    </w:p>
    <w:p w:rsidR="00F875CC" w:rsidRPr="00F875CC" w:rsidRDefault="00F875CC" w:rsidP="00F875CC">
      <w:pPr>
        <w:spacing w:after="0"/>
        <w:jc w:val="both"/>
        <w:rPr>
          <w:rFonts w:cstheme="minorHAnsi"/>
          <w:lang w:val="en-GB"/>
        </w:rPr>
      </w:pPr>
      <w:r w:rsidRPr="00F875CC">
        <w:rPr>
          <w:rFonts w:cstheme="minorHAnsi"/>
          <w:lang w:val="en-GB"/>
        </w:rPr>
        <w:t>Please note that the deployments are highly dependent on fishing success, a deployment cannot exceed the 24</w:t>
      </w:r>
      <w:r w:rsidRPr="00F875CC">
        <w:rPr>
          <w:rFonts w:cstheme="minorHAnsi"/>
          <w:vertAlign w:val="superscript"/>
          <w:lang w:val="en-GB"/>
        </w:rPr>
        <w:t>th</w:t>
      </w:r>
      <w:r w:rsidRPr="00F875CC">
        <w:rPr>
          <w:rFonts w:cstheme="minorHAnsi"/>
          <w:lang w:val="en-GB"/>
        </w:rPr>
        <w:t xml:space="preserve"> of June but can be less. Observers must be available some days after their deployment for a debriefing (date and location can be variable).</w:t>
      </w:r>
    </w:p>
    <w:p w:rsidR="00F875CC" w:rsidRPr="00F875CC" w:rsidRDefault="00F875CC" w:rsidP="00F875CC">
      <w:pPr>
        <w:spacing w:after="0"/>
        <w:jc w:val="both"/>
        <w:rPr>
          <w:rFonts w:cstheme="minorHAnsi"/>
          <w:lang w:val="en-GB"/>
        </w:rPr>
      </w:pPr>
    </w:p>
    <w:p w:rsidR="00F875CC" w:rsidRPr="00F875CC" w:rsidRDefault="00F875CC" w:rsidP="00F875CC">
      <w:pPr>
        <w:spacing w:after="0"/>
        <w:jc w:val="both"/>
        <w:rPr>
          <w:rFonts w:cstheme="minorHAnsi"/>
          <w:b/>
          <w:lang w:val="en-GB"/>
        </w:rPr>
      </w:pPr>
      <w:r w:rsidRPr="00F875CC">
        <w:rPr>
          <w:rFonts w:cstheme="minorHAnsi"/>
          <w:b/>
          <w:lang w:val="en-GB"/>
        </w:rPr>
        <w:t>Due to the specific program constraints, applications from Italian speakers who are not Italian nationals are encouraged.</w:t>
      </w:r>
    </w:p>
    <w:p w:rsidR="00F875CC" w:rsidRPr="00F875CC" w:rsidRDefault="00F875CC" w:rsidP="00F875CC">
      <w:pPr>
        <w:spacing w:after="0"/>
        <w:jc w:val="both"/>
        <w:rPr>
          <w:rFonts w:cstheme="minorHAnsi"/>
          <w:lang w:val="en-GB"/>
        </w:rPr>
      </w:pPr>
    </w:p>
    <w:p w:rsidR="00F875CC" w:rsidRPr="00F875CC" w:rsidRDefault="00F875CC" w:rsidP="00F875CC">
      <w:pPr>
        <w:jc w:val="both"/>
        <w:rPr>
          <w:rFonts w:cstheme="minorHAnsi"/>
          <w:lang w:val="en-GB"/>
        </w:rPr>
      </w:pPr>
      <w:r w:rsidRPr="00F875CC">
        <w:rPr>
          <w:rFonts w:cstheme="minorHAnsi"/>
          <w:lang w:val="en"/>
        </w:rPr>
        <w:t xml:space="preserve">Applications (detailed CV and cover letter) must be sent by mail at </w:t>
      </w:r>
      <w:r w:rsidRPr="00F875CC">
        <w:rPr>
          <w:rFonts w:cstheme="minorHAnsi"/>
          <w:b/>
          <w:lang w:val="en"/>
        </w:rPr>
        <w:t>rop-bft@cofrepeche.fr</w:t>
      </w:r>
      <w:r w:rsidRPr="00F875CC">
        <w:rPr>
          <w:rFonts w:cstheme="minorHAnsi"/>
          <w:lang w:val="en"/>
        </w:rPr>
        <w:t xml:space="preserve"> with “BFT-ROP 2019 observer recruitment” as subject.</w:t>
      </w:r>
    </w:p>
    <w:p w:rsidR="00F875CC" w:rsidRPr="00F875CC" w:rsidRDefault="00F875CC" w:rsidP="00F875CC">
      <w:pPr>
        <w:spacing w:after="0"/>
        <w:rPr>
          <w:rFonts w:cstheme="minorHAnsi"/>
          <w:lang w:val="en-GB"/>
        </w:rPr>
      </w:pPr>
    </w:p>
    <w:sectPr w:rsidR="00F875CC" w:rsidRPr="00F875CC" w:rsidSect="00683F1D">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91A" w:rsidRDefault="001E791A" w:rsidP="001E791A">
      <w:pPr>
        <w:spacing w:after="0" w:line="240" w:lineRule="auto"/>
      </w:pPr>
      <w:r>
        <w:separator/>
      </w:r>
    </w:p>
  </w:endnote>
  <w:endnote w:type="continuationSeparator" w:id="0">
    <w:p w:rsidR="001E791A" w:rsidRDefault="001E791A" w:rsidP="001E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F1D" w:rsidRDefault="00683F1D">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r>
      <w:rPr>
        <w:caps/>
        <w:color w:val="4472C4" w:themeColor="accent1"/>
      </w:rPr>
      <w:t>/2</w:t>
    </w:r>
  </w:p>
  <w:p w:rsidR="00683F1D" w:rsidRDefault="00683F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91A" w:rsidRDefault="001E791A" w:rsidP="001E791A">
      <w:pPr>
        <w:spacing w:after="0" w:line="240" w:lineRule="auto"/>
      </w:pPr>
      <w:r>
        <w:separator/>
      </w:r>
    </w:p>
  </w:footnote>
  <w:footnote w:type="continuationSeparator" w:id="0">
    <w:p w:rsidR="001E791A" w:rsidRDefault="001E791A" w:rsidP="001E7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91A" w:rsidRDefault="001E791A">
    <w:pPr>
      <w:pStyle w:val="En-tte"/>
    </w:pPr>
    <w:r w:rsidRPr="00ED1FEA">
      <w:rPr>
        <w:rFonts w:cstheme="minorHAnsi"/>
        <w:noProof/>
      </w:rPr>
      <w:drawing>
        <wp:anchor distT="0" distB="0" distL="114300" distR="114300" simplePos="0" relativeHeight="251659264" behindDoc="0" locked="0" layoutInCell="1" allowOverlap="1" wp14:anchorId="11B987A7" wp14:editId="1595DC73">
          <wp:simplePos x="0" y="0"/>
          <wp:positionH relativeFrom="margin">
            <wp:posOffset>-219075</wp:posOffset>
          </wp:positionH>
          <wp:positionV relativeFrom="paragraph">
            <wp:posOffset>-267335</wp:posOffset>
          </wp:positionV>
          <wp:extent cx="2047395" cy="723331"/>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7395" cy="72333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791A" w:rsidRDefault="001E79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B1823"/>
    <w:multiLevelType w:val="hybridMultilevel"/>
    <w:tmpl w:val="75B4F682"/>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 w15:restartNumberingAfterBreak="0">
    <w:nsid w:val="4F261F8A"/>
    <w:multiLevelType w:val="hybridMultilevel"/>
    <w:tmpl w:val="7032A4A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018085A"/>
    <w:multiLevelType w:val="multilevel"/>
    <w:tmpl w:val="0DA0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CC"/>
    <w:rsid w:val="000C0EDB"/>
    <w:rsid w:val="000D7C29"/>
    <w:rsid w:val="00162BB8"/>
    <w:rsid w:val="001E791A"/>
    <w:rsid w:val="002F0F70"/>
    <w:rsid w:val="00683F1D"/>
    <w:rsid w:val="00D14BB7"/>
    <w:rsid w:val="00F875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754E8"/>
  <w15:chartTrackingRefBased/>
  <w15:docId w15:val="{C6FE7AC0-B12E-40B2-A299-E0F3B0EC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875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875CC"/>
    <w:rPr>
      <w:color w:val="0000FF"/>
      <w:u w:val="single"/>
    </w:rPr>
  </w:style>
  <w:style w:type="character" w:customStyle="1" w:styleId="tlid-translation">
    <w:name w:val="tlid-translation"/>
    <w:basedOn w:val="Policepardfaut"/>
    <w:rsid w:val="00F875CC"/>
  </w:style>
  <w:style w:type="character" w:styleId="lev">
    <w:name w:val="Strong"/>
    <w:basedOn w:val="Policepardfaut"/>
    <w:uiPriority w:val="22"/>
    <w:qFormat/>
    <w:rsid w:val="00F875CC"/>
    <w:rPr>
      <w:b/>
      <w:bCs/>
    </w:rPr>
  </w:style>
  <w:style w:type="paragraph" w:styleId="Paragraphedeliste">
    <w:name w:val="List Paragraph"/>
    <w:basedOn w:val="Normal"/>
    <w:uiPriority w:val="34"/>
    <w:qFormat/>
    <w:rsid w:val="00F875CC"/>
    <w:pPr>
      <w:spacing w:after="0" w:line="240" w:lineRule="auto"/>
      <w:ind w:left="720"/>
      <w:contextualSpacing/>
    </w:pPr>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1E791A"/>
    <w:pPr>
      <w:tabs>
        <w:tab w:val="center" w:pos="4536"/>
        <w:tab w:val="right" w:pos="9072"/>
      </w:tabs>
      <w:spacing w:after="0" w:line="240" w:lineRule="auto"/>
    </w:pPr>
  </w:style>
  <w:style w:type="character" w:customStyle="1" w:styleId="En-tteCar">
    <w:name w:val="En-tête Car"/>
    <w:basedOn w:val="Policepardfaut"/>
    <w:link w:val="En-tte"/>
    <w:uiPriority w:val="99"/>
    <w:rsid w:val="001E791A"/>
  </w:style>
  <w:style w:type="paragraph" w:styleId="Pieddepage">
    <w:name w:val="footer"/>
    <w:basedOn w:val="Normal"/>
    <w:link w:val="PieddepageCar"/>
    <w:uiPriority w:val="99"/>
    <w:unhideWhenUsed/>
    <w:rsid w:val="001E79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7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79459">
      <w:bodyDiv w:val="1"/>
      <w:marLeft w:val="0"/>
      <w:marRight w:val="0"/>
      <w:marTop w:val="0"/>
      <w:marBottom w:val="0"/>
      <w:divBdr>
        <w:top w:val="none" w:sz="0" w:space="0" w:color="auto"/>
        <w:left w:val="none" w:sz="0" w:space="0" w:color="auto"/>
        <w:bottom w:val="none" w:sz="0" w:space="0" w:color="auto"/>
        <w:right w:val="none" w:sz="0" w:space="0" w:color="auto"/>
      </w:divBdr>
    </w:div>
    <w:div w:id="1508472543">
      <w:bodyDiv w:val="1"/>
      <w:marLeft w:val="0"/>
      <w:marRight w:val="0"/>
      <w:marTop w:val="0"/>
      <w:marBottom w:val="0"/>
      <w:divBdr>
        <w:top w:val="none" w:sz="0" w:space="0" w:color="auto"/>
        <w:left w:val="none" w:sz="0" w:space="0" w:color="auto"/>
        <w:bottom w:val="none" w:sz="0" w:space="0" w:color="auto"/>
        <w:right w:val="none" w:sz="0" w:space="0" w:color="auto"/>
      </w:divBdr>
      <w:divsChild>
        <w:div w:id="146023731">
          <w:marLeft w:val="-45"/>
          <w:marRight w:val="0"/>
          <w:marTop w:val="0"/>
          <w:marBottom w:val="0"/>
          <w:divBdr>
            <w:top w:val="single" w:sz="6" w:space="0" w:color="FFFFFF"/>
            <w:left w:val="single" w:sz="6" w:space="0" w:color="FFFFFF"/>
            <w:bottom w:val="single" w:sz="6" w:space="0" w:color="FFFFFF"/>
            <w:right w:val="single" w:sz="6" w:space="0" w:color="FFFFFF"/>
          </w:divBdr>
        </w:div>
        <w:div w:id="713576619">
          <w:marLeft w:val="0"/>
          <w:marRight w:val="0"/>
          <w:marTop w:val="0"/>
          <w:marBottom w:val="0"/>
          <w:divBdr>
            <w:top w:val="none" w:sz="0" w:space="0" w:color="auto"/>
            <w:left w:val="none" w:sz="0" w:space="0" w:color="auto"/>
            <w:bottom w:val="none" w:sz="0" w:space="0" w:color="auto"/>
            <w:right w:val="none" w:sz="0" w:space="0" w:color="auto"/>
          </w:divBdr>
        </w:div>
      </w:divsChild>
    </w:div>
    <w:div w:id="2021270729">
      <w:bodyDiv w:val="1"/>
      <w:marLeft w:val="0"/>
      <w:marRight w:val="0"/>
      <w:marTop w:val="0"/>
      <w:marBottom w:val="0"/>
      <w:divBdr>
        <w:top w:val="none" w:sz="0" w:space="0" w:color="auto"/>
        <w:left w:val="none" w:sz="0" w:space="0" w:color="auto"/>
        <w:bottom w:val="none" w:sz="0" w:space="0" w:color="auto"/>
        <w:right w:val="none" w:sz="0" w:space="0" w:color="auto"/>
      </w:divBdr>
      <w:divsChild>
        <w:div w:id="1940487358">
          <w:marLeft w:val="-45"/>
          <w:marRight w:val="0"/>
          <w:marTop w:val="0"/>
          <w:marBottom w:val="0"/>
          <w:divBdr>
            <w:top w:val="single" w:sz="6" w:space="0" w:color="FFFFFF"/>
            <w:left w:val="single" w:sz="6" w:space="0" w:color="FFFFFF"/>
            <w:bottom w:val="single" w:sz="6" w:space="0" w:color="FFFFFF"/>
            <w:right w:val="single" w:sz="6" w:space="0" w:color="FFFFFF"/>
          </w:divBdr>
        </w:div>
        <w:div w:id="559754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ccat.int/en/ROPbf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3275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Jean-Tristan Huillier</dc:creator>
  <cp:keywords/>
  <dc:description/>
  <cp:lastModifiedBy>Jean Pierre SILVA</cp:lastModifiedBy>
  <cp:revision>3</cp:revision>
  <dcterms:created xsi:type="dcterms:W3CDTF">2019-03-13T13:31:00Z</dcterms:created>
  <dcterms:modified xsi:type="dcterms:W3CDTF">2019-03-13T13:32:00Z</dcterms:modified>
</cp:coreProperties>
</file>